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aconcuadrcula"/>
        <w:tblW w:w="0" w:type="auto"/>
        <w:tblLook w:val="01E0"/>
      </w:tblPr>
      <w:tblGrid>
        <w:gridCol w:w="4128"/>
        <w:gridCol w:w="1145"/>
        <w:gridCol w:w="1597"/>
        <w:gridCol w:w="1035"/>
        <w:gridCol w:w="1914"/>
        <w:gridCol w:w="2529"/>
        <w:gridCol w:w="1872"/>
      </w:tblGrid>
      <w:tr w:rsidR="00B40994" w:rsidRPr="00125728" w:rsidTr="00652A04">
        <w:tc>
          <w:tcPr>
            <w:tcW w:w="0" w:type="auto"/>
            <w:gridSpan w:val="7"/>
            <w:shd w:val="clear" w:color="auto" w:fill="E0E0E0"/>
          </w:tcPr>
          <w:p w:rsidR="00B40994" w:rsidRDefault="00B40994" w:rsidP="00652A04">
            <w:pPr>
              <w:rPr>
                <w:b/>
              </w:rPr>
            </w:pPr>
            <w:r>
              <w:rPr>
                <w:b/>
              </w:rPr>
              <w:t>TEMA: LOS SERES VIVOS: PLANTAS</w:t>
            </w:r>
          </w:p>
        </w:tc>
      </w:tr>
      <w:tr w:rsidR="00B40994" w:rsidRPr="00125728" w:rsidTr="00652A04">
        <w:tc>
          <w:tcPr>
            <w:tcW w:w="0" w:type="auto"/>
            <w:gridSpan w:val="7"/>
            <w:shd w:val="clear" w:color="auto" w:fill="E0E0E0"/>
          </w:tcPr>
          <w:p w:rsidR="00B40994" w:rsidRPr="00125728" w:rsidRDefault="00B40994" w:rsidP="00652A04">
            <w:pPr>
              <w:rPr>
                <w:b/>
              </w:rPr>
            </w:pPr>
            <w:r>
              <w:rPr>
                <w:b/>
              </w:rPr>
              <w:t>IDENTIDAD Y AUTONOMÍA PERSONAL</w:t>
            </w:r>
          </w:p>
        </w:tc>
      </w:tr>
      <w:tr w:rsidR="00B40994" w:rsidRPr="00125728" w:rsidTr="00652A04">
        <w:tc>
          <w:tcPr>
            <w:tcW w:w="0" w:type="auto"/>
            <w:shd w:val="clear" w:color="auto" w:fill="auto"/>
          </w:tcPr>
          <w:p w:rsidR="00B40994" w:rsidRPr="00125728" w:rsidRDefault="00B40994" w:rsidP="00652A04">
            <w:pPr>
              <w:jc w:val="center"/>
              <w:rPr>
                <w:b/>
              </w:rPr>
            </w:pPr>
            <w:r>
              <w:rPr>
                <w:b/>
              </w:rPr>
              <w:t>OBJETIVOS DIDÁCTICOS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B40994" w:rsidRPr="00125728" w:rsidRDefault="00B40994" w:rsidP="00652A04">
            <w:pPr>
              <w:jc w:val="center"/>
              <w:rPr>
                <w:b/>
              </w:rPr>
            </w:pPr>
            <w:r>
              <w:rPr>
                <w:b/>
              </w:rPr>
              <w:t>CONTENIDOS</w:t>
            </w:r>
          </w:p>
        </w:tc>
        <w:tc>
          <w:tcPr>
            <w:tcW w:w="0" w:type="auto"/>
            <w:shd w:val="clear" w:color="auto" w:fill="auto"/>
          </w:tcPr>
          <w:p w:rsidR="00B40994" w:rsidRPr="00125728" w:rsidRDefault="00B40994" w:rsidP="00652A04">
            <w:pPr>
              <w:rPr>
                <w:b/>
              </w:rPr>
            </w:pPr>
            <w:r w:rsidRPr="00125728">
              <w:rPr>
                <w:b/>
              </w:rPr>
              <w:t>CRITERI</w:t>
            </w:r>
            <w:r>
              <w:rPr>
                <w:b/>
              </w:rPr>
              <w:t>O</w:t>
            </w:r>
            <w:r w:rsidRPr="00125728">
              <w:rPr>
                <w:b/>
              </w:rPr>
              <w:t>S D</w:t>
            </w:r>
            <w:r>
              <w:rPr>
                <w:b/>
              </w:rPr>
              <w:t>E E</w:t>
            </w:r>
            <w:r w:rsidRPr="00125728">
              <w:rPr>
                <w:b/>
              </w:rPr>
              <w:t>VALUACIÓ</w:t>
            </w:r>
            <w:r>
              <w:rPr>
                <w:b/>
              </w:rPr>
              <w:t>N</w:t>
            </w:r>
          </w:p>
        </w:tc>
        <w:tc>
          <w:tcPr>
            <w:tcW w:w="0" w:type="auto"/>
          </w:tcPr>
          <w:p w:rsidR="00B40994" w:rsidRPr="00125728" w:rsidRDefault="00B40994" w:rsidP="00652A04">
            <w:pPr>
              <w:rPr>
                <w:b/>
              </w:rPr>
            </w:pPr>
          </w:p>
        </w:tc>
      </w:tr>
      <w:tr w:rsidR="00B40994" w:rsidRPr="00125728" w:rsidTr="00652A04">
        <w:tc>
          <w:tcPr>
            <w:tcW w:w="0" w:type="auto"/>
            <w:shd w:val="clear" w:color="auto" w:fill="auto"/>
          </w:tcPr>
          <w:p w:rsidR="00B40994" w:rsidRPr="00125728" w:rsidRDefault="00B40994" w:rsidP="00652A04"/>
        </w:tc>
        <w:tc>
          <w:tcPr>
            <w:tcW w:w="0" w:type="auto"/>
          </w:tcPr>
          <w:p w:rsidR="00B40994" w:rsidRPr="00125728" w:rsidRDefault="00B40994" w:rsidP="00652A04">
            <w:r>
              <w:rPr>
                <w:i/>
              </w:rPr>
              <w:t>Concepto</w:t>
            </w:r>
            <w:r w:rsidRPr="00125728">
              <w:rPr>
                <w:i/>
              </w:rPr>
              <w:t>s</w:t>
            </w:r>
          </w:p>
        </w:tc>
        <w:tc>
          <w:tcPr>
            <w:tcW w:w="0" w:type="auto"/>
          </w:tcPr>
          <w:p w:rsidR="00B40994" w:rsidRPr="00125728" w:rsidRDefault="00B40994" w:rsidP="00652A04">
            <w:pPr>
              <w:rPr>
                <w:i/>
              </w:rPr>
            </w:pPr>
            <w:r w:rsidRPr="00125728">
              <w:rPr>
                <w:i/>
              </w:rPr>
              <w:t>Procedim</w:t>
            </w:r>
            <w:r>
              <w:rPr>
                <w:i/>
              </w:rPr>
              <w:t>i</w:t>
            </w:r>
            <w:r w:rsidRPr="00125728">
              <w:rPr>
                <w:i/>
              </w:rPr>
              <w:t>ent</w:t>
            </w:r>
            <w:r>
              <w:rPr>
                <w:i/>
              </w:rPr>
              <w:t>o</w:t>
            </w:r>
            <w:r w:rsidRPr="00125728">
              <w:rPr>
                <w:i/>
              </w:rPr>
              <w:t>s</w:t>
            </w:r>
          </w:p>
        </w:tc>
        <w:tc>
          <w:tcPr>
            <w:tcW w:w="0" w:type="auto"/>
          </w:tcPr>
          <w:p w:rsidR="00B40994" w:rsidRPr="00125728" w:rsidRDefault="00B40994" w:rsidP="00652A04">
            <w:pPr>
              <w:rPr>
                <w:i/>
              </w:rPr>
            </w:pPr>
            <w:r w:rsidRPr="00125728">
              <w:rPr>
                <w:i/>
              </w:rPr>
              <w:t>Actitud</w:t>
            </w:r>
            <w:r>
              <w:rPr>
                <w:i/>
              </w:rPr>
              <w:t>e</w:t>
            </w:r>
            <w:r w:rsidRPr="00125728">
              <w:rPr>
                <w:i/>
              </w:rPr>
              <w:t>s</w:t>
            </w:r>
          </w:p>
        </w:tc>
        <w:tc>
          <w:tcPr>
            <w:tcW w:w="0" w:type="auto"/>
          </w:tcPr>
          <w:p w:rsidR="00B40994" w:rsidRPr="00125728" w:rsidRDefault="00B40994" w:rsidP="00652A04">
            <w:pPr>
              <w:rPr>
                <w:i/>
              </w:rPr>
            </w:pPr>
            <w:r>
              <w:rPr>
                <w:i/>
              </w:rPr>
              <w:t>Actividades</w:t>
            </w:r>
            <w:r w:rsidRPr="00125728">
              <w:rPr>
                <w:i/>
              </w:rPr>
              <w:t xml:space="preserve"> </w:t>
            </w:r>
            <w:r>
              <w:rPr>
                <w:i/>
              </w:rPr>
              <w:t>de aprendizaje</w:t>
            </w:r>
          </w:p>
        </w:tc>
        <w:tc>
          <w:tcPr>
            <w:tcW w:w="0" w:type="auto"/>
            <w:shd w:val="clear" w:color="auto" w:fill="auto"/>
          </w:tcPr>
          <w:p w:rsidR="00B40994" w:rsidRPr="00125728" w:rsidRDefault="00B40994" w:rsidP="00652A04">
            <w:pPr>
              <w:rPr>
                <w:i/>
              </w:rPr>
            </w:pPr>
          </w:p>
        </w:tc>
        <w:tc>
          <w:tcPr>
            <w:tcW w:w="0" w:type="auto"/>
          </w:tcPr>
          <w:p w:rsidR="00B40994" w:rsidRPr="00125728" w:rsidRDefault="00B40994" w:rsidP="00652A04">
            <w:pPr>
              <w:rPr>
                <w:i/>
              </w:rPr>
            </w:pPr>
            <w:r>
              <w:rPr>
                <w:i/>
              </w:rPr>
              <w:t>Actividades de evaluación</w:t>
            </w:r>
          </w:p>
        </w:tc>
      </w:tr>
      <w:tr w:rsidR="00B40994" w:rsidTr="00652A04">
        <w:tblPrEx>
          <w:tblLook w:val="04A0"/>
        </w:tblPrEx>
        <w:tc>
          <w:tcPr>
            <w:tcW w:w="0" w:type="auto"/>
          </w:tcPr>
          <w:p w:rsidR="00B40994" w:rsidRPr="007A0680" w:rsidRDefault="00B40994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Mantener el equilibrio en caminos elevados estrechos.</w:t>
            </w:r>
          </w:p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</w:tr>
      <w:tr w:rsidR="00B40994" w:rsidTr="00652A04">
        <w:tblPrEx>
          <w:tblLook w:val="04A0"/>
        </w:tblPrEx>
        <w:tc>
          <w:tcPr>
            <w:tcW w:w="0" w:type="auto"/>
          </w:tcPr>
          <w:p w:rsidR="00B40994" w:rsidRPr="007A0680" w:rsidRDefault="00B40994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Adaptar la marcha a unos símbolos establecidos.</w:t>
            </w:r>
          </w:p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</w:tr>
      <w:tr w:rsidR="00B40994" w:rsidTr="00652A04">
        <w:tblPrEx>
          <w:tblLook w:val="04A0"/>
        </w:tblPrEx>
        <w:tc>
          <w:tcPr>
            <w:tcW w:w="0" w:type="auto"/>
          </w:tcPr>
          <w:p w:rsidR="00B40994" w:rsidRPr="007A0680" w:rsidRDefault="00B40994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Ser capaz de regular las emociones.</w:t>
            </w:r>
          </w:p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</w:tr>
      <w:tr w:rsidR="00B40994" w:rsidTr="00652A04">
        <w:tblPrEx>
          <w:tblLook w:val="04A0"/>
        </w:tblPrEx>
        <w:tc>
          <w:tcPr>
            <w:tcW w:w="0" w:type="auto"/>
          </w:tcPr>
          <w:p w:rsidR="00B40994" w:rsidRPr="007A0680" w:rsidRDefault="00B40994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Identificar la simetría en el espacio.</w:t>
            </w:r>
          </w:p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</w:tr>
      <w:tr w:rsidR="00B40994" w:rsidTr="00652A04">
        <w:tblPrEx>
          <w:tblLook w:val="04A0"/>
        </w:tblPrEx>
        <w:tc>
          <w:tcPr>
            <w:tcW w:w="0" w:type="auto"/>
          </w:tcPr>
          <w:p w:rsidR="00B40994" w:rsidRPr="007A0680" w:rsidRDefault="00B40994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Adquirir el hábito de guardar las cosas de forma ordenada en la mochila.</w:t>
            </w:r>
          </w:p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</w:tr>
      <w:tr w:rsidR="00B40994" w:rsidTr="00652A04">
        <w:tblPrEx>
          <w:tblLook w:val="04A0"/>
        </w:tblPrEx>
        <w:tc>
          <w:tcPr>
            <w:tcW w:w="0" w:type="auto"/>
          </w:tcPr>
          <w:p w:rsidR="00B40994" w:rsidRPr="007A0680" w:rsidRDefault="00B40994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Ser capaz de buscar alternativas para la resolución de conflictos.</w:t>
            </w:r>
          </w:p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</w:tr>
      <w:tr w:rsidR="00B40994" w:rsidRPr="00125728" w:rsidTr="00652A04">
        <w:tc>
          <w:tcPr>
            <w:tcW w:w="0" w:type="auto"/>
            <w:gridSpan w:val="7"/>
            <w:shd w:val="clear" w:color="auto" w:fill="E0E0E0"/>
          </w:tcPr>
          <w:p w:rsidR="00B40994" w:rsidRPr="00125728" w:rsidRDefault="00B40994" w:rsidP="00652A04">
            <w:pPr>
              <w:rPr>
                <w:b/>
              </w:rPr>
            </w:pPr>
            <w:r>
              <w:rPr>
                <w:b/>
              </w:rPr>
              <w:t>MEDIO FÍSICO Y</w:t>
            </w:r>
            <w:r w:rsidRPr="00125728">
              <w:rPr>
                <w:b/>
              </w:rPr>
              <w:t xml:space="preserve"> SOCIAL</w:t>
            </w:r>
          </w:p>
        </w:tc>
      </w:tr>
      <w:tr w:rsidR="00B40994" w:rsidTr="00652A04">
        <w:tblPrEx>
          <w:tblLook w:val="04A0"/>
        </w:tblPrEx>
        <w:tc>
          <w:tcPr>
            <w:tcW w:w="0" w:type="auto"/>
          </w:tcPr>
          <w:p w:rsidR="00B40994" w:rsidRPr="007A0680" w:rsidRDefault="00B40994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Identificar el orden temporal antes/después/a la vez.</w:t>
            </w:r>
          </w:p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</w:tr>
      <w:tr w:rsidR="00B40994" w:rsidTr="00652A04">
        <w:tblPrEx>
          <w:tblLook w:val="04A0"/>
        </w:tblPrEx>
        <w:tc>
          <w:tcPr>
            <w:tcW w:w="0" w:type="auto"/>
          </w:tcPr>
          <w:p w:rsidR="00B40994" w:rsidRPr="007A0680" w:rsidRDefault="00B40994" w:rsidP="00652A04">
            <w:pPr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Identificar características generales de las plantas</w:t>
            </w:r>
          </w:p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</w:tr>
      <w:tr w:rsidR="00B40994" w:rsidTr="00652A04">
        <w:tblPrEx>
          <w:tblLook w:val="04A0"/>
        </w:tblPrEx>
        <w:tc>
          <w:tcPr>
            <w:tcW w:w="0" w:type="auto"/>
          </w:tcPr>
          <w:p w:rsidR="00B40994" w:rsidRPr="007A0680" w:rsidRDefault="00B40994" w:rsidP="00652A04">
            <w:pPr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Identificar las partes del cuerpo de las plantas</w:t>
            </w:r>
          </w:p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</w:tr>
      <w:tr w:rsidR="00B40994" w:rsidTr="00652A04">
        <w:tblPrEx>
          <w:tblLook w:val="04A0"/>
        </w:tblPrEx>
        <w:tc>
          <w:tcPr>
            <w:tcW w:w="0" w:type="auto"/>
          </w:tcPr>
          <w:p w:rsidR="00B40994" w:rsidRPr="007A0680" w:rsidRDefault="00B40994" w:rsidP="00652A04">
            <w:pPr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Reconocer cómo nacen las plantas</w:t>
            </w:r>
          </w:p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</w:tr>
      <w:tr w:rsidR="00B40994" w:rsidTr="00652A04">
        <w:tblPrEx>
          <w:tblLook w:val="04A0"/>
        </w:tblPrEx>
        <w:tc>
          <w:tcPr>
            <w:tcW w:w="0" w:type="auto"/>
          </w:tcPr>
          <w:p w:rsidR="00B40994" w:rsidRPr="007A0680" w:rsidRDefault="00B40994" w:rsidP="00652A04">
            <w:pPr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Identificar el hábitat de las plantas</w:t>
            </w:r>
          </w:p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</w:tr>
      <w:tr w:rsidR="00B40994" w:rsidTr="00652A04">
        <w:tblPrEx>
          <w:tblLook w:val="04A0"/>
        </w:tblPrEx>
        <w:tc>
          <w:tcPr>
            <w:tcW w:w="0" w:type="auto"/>
          </w:tcPr>
          <w:p w:rsidR="00B40994" w:rsidRPr="007A0680" w:rsidRDefault="00B40994" w:rsidP="00652A04">
            <w:pPr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Describir la alimentación y cuidados de las plantas</w:t>
            </w:r>
          </w:p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</w:tr>
      <w:tr w:rsidR="00B40994" w:rsidTr="00652A04">
        <w:tblPrEx>
          <w:tblLook w:val="04A0"/>
        </w:tblPrEx>
        <w:tc>
          <w:tcPr>
            <w:tcW w:w="0" w:type="auto"/>
          </w:tcPr>
          <w:p w:rsidR="00B40994" w:rsidRPr="007A0680" w:rsidRDefault="00B40994" w:rsidP="00652A04">
            <w:pPr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Respetar  las plantas</w:t>
            </w:r>
          </w:p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</w:tr>
      <w:tr w:rsidR="00B40994" w:rsidTr="00652A04">
        <w:tblPrEx>
          <w:tblLook w:val="04A0"/>
        </w:tblPrEx>
        <w:tc>
          <w:tcPr>
            <w:tcW w:w="0" w:type="auto"/>
          </w:tcPr>
          <w:p w:rsidR="00B40994" w:rsidRPr="007A0680" w:rsidRDefault="00B40994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Identificar el número 9 y su cantidad.</w:t>
            </w:r>
          </w:p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</w:tr>
      <w:tr w:rsidR="00B40994" w:rsidTr="00652A04">
        <w:tblPrEx>
          <w:tblLook w:val="04A0"/>
        </w:tblPrEx>
        <w:tc>
          <w:tcPr>
            <w:tcW w:w="0" w:type="auto"/>
          </w:tcPr>
          <w:p w:rsidR="00B40994" w:rsidRPr="007A0680" w:rsidRDefault="00B40994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Descomponer el número 9.</w:t>
            </w:r>
          </w:p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</w:tr>
      <w:tr w:rsidR="00B40994" w:rsidTr="00652A04">
        <w:tblPrEx>
          <w:tblLook w:val="04A0"/>
        </w:tblPrEx>
        <w:tc>
          <w:tcPr>
            <w:tcW w:w="0" w:type="auto"/>
          </w:tcPr>
          <w:p w:rsidR="00B40994" w:rsidRPr="007A0680" w:rsidRDefault="00B40994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lastRenderedPageBreak/>
              <w:t>Numerar del 1 al 9.</w:t>
            </w:r>
          </w:p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</w:tr>
      <w:tr w:rsidR="00B40994" w:rsidTr="00652A04">
        <w:tblPrEx>
          <w:tblLook w:val="04A0"/>
        </w:tblPrEx>
        <w:tc>
          <w:tcPr>
            <w:tcW w:w="0" w:type="auto"/>
          </w:tcPr>
          <w:p w:rsidR="00B40994" w:rsidRPr="007A0680" w:rsidRDefault="00B40994" w:rsidP="00652A04">
            <w:pPr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Reconocer y trazar el número 9.</w:t>
            </w:r>
          </w:p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</w:tr>
      <w:tr w:rsidR="00B40994" w:rsidTr="00652A04">
        <w:tblPrEx>
          <w:tblLook w:val="04A0"/>
        </w:tblPrEx>
        <w:tc>
          <w:tcPr>
            <w:tcW w:w="0" w:type="auto"/>
          </w:tcPr>
          <w:p w:rsidR="00B40994" w:rsidRPr="007A0680" w:rsidRDefault="00B40994" w:rsidP="00652A04">
            <w:pPr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Seriar números del 1 al 9 y relacionar la grafía con la cantidad que representa.</w:t>
            </w:r>
          </w:p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</w:tr>
      <w:tr w:rsidR="00B40994" w:rsidTr="00652A04">
        <w:tblPrEx>
          <w:tblLook w:val="04A0"/>
        </w:tblPrEx>
        <w:tc>
          <w:tcPr>
            <w:tcW w:w="0" w:type="auto"/>
          </w:tcPr>
          <w:p w:rsidR="00B40994" w:rsidRPr="007A0680" w:rsidRDefault="00B40994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Resolver problemas de cálculo sencillos.</w:t>
            </w:r>
          </w:p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</w:tr>
      <w:tr w:rsidR="00B40994" w:rsidTr="00652A04">
        <w:tblPrEx>
          <w:tblLook w:val="04A0"/>
        </w:tblPrEx>
        <w:tc>
          <w:tcPr>
            <w:tcW w:w="0" w:type="auto"/>
          </w:tcPr>
          <w:p w:rsidR="00B40994" w:rsidRPr="007A0680" w:rsidRDefault="00B40994" w:rsidP="00652A04">
            <w:pPr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Identificar esferas, cilindros y conos.</w:t>
            </w:r>
          </w:p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</w:tr>
      <w:tr w:rsidR="00B40994" w:rsidTr="00652A04">
        <w:tblPrEx>
          <w:tblLook w:val="04A0"/>
        </w:tblPrEx>
        <w:tc>
          <w:tcPr>
            <w:tcW w:w="0" w:type="auto"/>
          </w:tcPr>
          <w:p w:rsidR="00B40994" w:rsidRPr="007A0680" w:rsidRDefault="00B40994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Ser capaz de seleccionar posibilidades, comparar, precisar y contrastar.</w:t>
            </w:r>
          </w:p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</w:tr>
      <w:tr w:rsidR="00B40994" w:rsidRPr="00802980" w:rsidTr="00652A04">
        <w:tc>
          <w:tcPr>
            <w:tcW w:w="0" w:type="auto"/>
            <w:gridSpan w:val="7"/>
            <w:shd w:val="clear" w:color="auto" w:fill="E0E0E0"/>
          </w:tcPr>
          <w:p w:rsidR="00B40994" w:rsidRPr="00802980" w:rsidRDefault="00B40994" w:rsidP="00652A04">
            <w:r w:rsidRPr="00802980">
              <w:t>COMUNICACIÓN Y REPRESENTACIÓN</w:t>
            </w:r>
          </w:p>
        </w:tc>
      </w:tr>
      <w:tr w:rsidR="00B40994" w:rsidTr="00652A04">
        <w:tblPrEx>
          <w:tblLook w:val="04A0"/>
        </w:tblPrEx>
        <w:tc>
          <w:tcPr>
            <w:tcW w:w="0" w:type="auto"/>
          </w:tcPr>
          <w:p w:rsidR="00B40994" w:rsidRPr="007A0680" w:rsidRDefault="00B40994" w:rsidP="00652A04">
            <w:pPr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Adquirir nuevo vocabulario en relación con las plantas</w:t>
            </w:r>
          </w:p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</w:tr>
      <w:tr w:rsidR="00B40994" w:rsidTr="00652A04">
        <w:tblPrEx>
          <w:tblLook w:val="04A0"/>
        </w:tblPrEx>
        <w:tc>
          <w:tcPr>
            <w:tcW w:w="0" w:type="auto"/>
          </w:tcPr>
          <w:p w:rsidR="00B40994" w:rsidRPr="007A0680" w:rsidRDefault="00B40994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Identificar terminaciones verbales y el tiempo verbal.</w:t>
            </w:r>
          </w:p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</w:tr>
      <w:tr w:rsidR="00B40994" w:rsidTr="00652A04">
        <w:tblPrEx>
          <w:tblLook w:val="04A0"/>
        </w:tblPrEx>
        <w:tc>
          <w:tcPr>
            <w:tcW w:w="0" w:type="auto"/>
          </w:tcPr>
          <w:p w:rsidR="00B40994" w:rsidRPr="007A0680" w:rsidRDefault="00B40994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Escuchar y comprender un cuento.</w:t>
            </w:r>
          </w:p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</w:tr>
      <w:tr w:rsidR="00B40994" w:rsidTr="00652A04">
        <w:tblPrEx>
          <w:tblLook w:val="04A0"/>
        </w:tblPrEx>
        <w:tc>
          <w:tcPr>
            <w:tcW w:w="0" w:type="auto"/>
          </w:tcPr>
          <w:p w:rsidR="00B40994" w:rsidRPr="007A0680" w:rsidRDefault="00B40994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Diferenciar el sonido inicial y final de diferentes palabras</w:t>
            </w:r>
          </w:p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</w:tr>
      <w:tr w:rsidR="00B40994" w:rsidTr="00652A04">
        <w:tblPrEx>
          <w:tblLook w:val="04A0"/>
        </w:tblPrEx>
        <w:tc>
          <w:tcPr>
            <w:tcW w:w="0" w:type="auto"/>
          </w:tcPr>
          <w:p w:rsidR="00B40994" w:rsidRPr="007A0680" w:rsidRDefault="00B40994" w:rsidP="00652A04">
            <w:pPr>
              <w:spacing w:line="360" w:lineRule="auto"/>
              <w:jc w:val="both"/>
              <w:rPr>
                <w:rFonts w:ascii="Comic Sans MS" w:eastAsia="Calibri" w:hAnsi="Comic Sans MS" w:cs="Arial"/>
                <w:sz w:val="16"/>
                <w:szCs w:val="16"/>
              </w:rPr>
            </w:pPr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>Conocer y escribir todas las letras del castellano tanto en minúscula como en mayúscula.</w:t>
            </w:r>
          </w:p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</w:tr>
      <w:tr w:rsidR="00B40994" w:rsidTr="00652A04">
        <w:tblPrEx>
          <w:tblLook w:val="04A0"/>
        </w:tblPrEx>
        <w:tc>
          <w:tcPr>
            <w:tcW w:w="0" w:type="auto"/>
          </w:tcPr>
          <w:p w:rsidR="00B40994" w:rsidRPr="007A0680" w:rsidRDefault="00B40994" w:rsidP="00652A04">
            <w:pPr>
              <w:spacing w:line="360" w:lineRule="auto"/>
              <w:jc w:val="both"/>
              <w:rPr>
                <w:rFonts w:ascii="Comic Sans MS" w:eastAsia="Calibri" w:hAnsi="Comic Sans MS" w:cs="Arial"/>
                <w:sz w:val="16"/>
                <w:szCs w:val="16"/>
              </w:rPr>
            </w:pPr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>Conocer el nombre de todas las letras.</w:t>
            </w:r>
          </w:p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</w:tr>
      <w:tr w:rsidR="00B40994" w:rsidTr="00652A04">
        <w:tblPrEx>
          <w:tblLook w:val="04A0"/>
        </w:tblPrEx>
        <w:tc>
          <w:tcPr>
            <w:tcW w:w="0" w:type="auto"/>
          </w:tcPr>
          <w:p w:rsidR="00B40994" w:rsidRPr="007A0680" w:rsidRDefault="00B40994" w:rsidP="00652A04">
            <w:pPr>
              <w:spacing w:line="360" w:lineRule="auto"/>
              <w:jc w:val="both"/>
              <w:rPr>
                <w:rFonts w:ascii="Comic Sans MS" w:eastAsia="Calibri" w:hAnsi="Comic Sans MS" w:cs="Arial"/>
                <w:sz w:val="16"/>
                <w:szCs w:val="16"/>
              </w:rPr>
            </w:pPr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>Asociar imágenes y palabras.</w:t>
            </w:r>
          </w:p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</w:tr>
      <w:tr w:rsidR="00B40994" w:rsidTr="00652A04">
        <w:tblPrEx>
          <w:tblLook w:val="04A0"/>
        </w:tblPrEx>
        <w:tc>
          <w:tcPr>
            <w:tcW w:w="0" w:type="auto"/>
          </w:tcPr>
          <w:p w:rsidR="00B40994" w:rsidRPr="007A0680" w:rsidRDefault="00B40994" w:rsidP="00652A04">
            <w:pPr>
              <w:spacing w:line="360" w:lineRule="auto"/>
              <w:jc w:val="both"/>
              <w:rPr>
                <w:rFonts w:ascii="Comic Sans MS" w:eastAsia="Calibri" w:hAnsi="Comic Sans MS" w:cs="Arial"/>
                <w:sz w:val="16"/>
                <w:szCs w:val="16"/>
              </w:rPr>
            </w:pPr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>Discriminar auditiva y visualmente sílabas directas e inversas.</w:t>
            </w:r>
          </w:p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</w:tr>
      <w:tr w:rsidR="00B40994" w:rsidTr="00652A04">
        <w:tblPrEx>
          <w:tblLook w:val="04A0"/>
        </w:tblPrEx>
        <w:tc>
          <w:tcPr>
            <w:tcW w:w="0" w:type="auto"/>
          </w:tcPr>
          <w:p w:rsidR="00B40994" w:rsidRPr="007A0680" w:rsidRDefault="00B40994" w:rsidP="00652A04">
            <w:pPr>
              <w:spacing w:line="360" w:lineRule="auto"/>
              <w:jc w:val="both"/>
              <w:rPr>
                <w:rFonts w:ascii="Comic Sans MS" w:eastAsia="Calibri" w:hAnsi="Comic Sans MS" w:cs="Arial"/>
                <w:sz w:val="16"/>
                <w:szCs w:val="16"/>
              </w:rPr>
            </w:pPr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>Conocer el uso de la mayúscula en nombres propios.</w:t>
            </w:r>
          </w:p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</w:tr>
      <w:tr w:rsidR="00B40994" w:rsidTr="00652A04">
        <w:tblPrEx>
          <w:tblLook w:val="04A0"/>
        </w:tblPrEx>
        <w:tc>
          <w:tcPr>
            <w:tcW w:w="0" w:type="auto"/>
          </w:tcPr>
          <w:p w:rsidR="00B40994" w:rsidRPr="007A0680" w:rsidRDefault="00B40994" w:rsidP="00652A04">
            <w:pPr>
              <w:pStyle w:val="Sangra3detindependiente1"/>
              <w:spacing w:line="360" w:lineRule="auto"/>
              <w:ind w:left="0"/>
              <w:rPr>
                <w:rFonts w:ascii="Comic Sans MS" w:hAnsi="Comic Sans MS" w:cs="Arial"/>
                <w:sz w:val="16"/>
                <w:szCs w:val="16"/>
              </w:rPr>
            </w:pPr>
            <w:r w:rsidRPr="007A0680">
              <w:rPr>
                <w:rFonts w:ascii="Comic Sans MS" w:hAnsi="Comic Sans MS" w:cs="Arial"/>
                <w:sz w:val="16"/>
                <w:szCs w:val="16"/>
              </w:rPr>
              <w:t>Determinar el orden de las sílabas para formar palabras.</w:t>
            </w:r>
          </w:p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</w:tr>
      <w:tr w:rsidR="00B40994" w:rsidTr="00652A04">
        <w:tblPrEx>
          <w:tblLook w:val="04A0"/>
        </w:tblPrEx>
        <w:tc>
          <w:tcPr>
            <w:tcW w:w="0" w:type="auto"/>
          </w:tcPr>
          <w:p w:rsidR="00B40994" w:rsidRPr="007A0680" w:rsidRDefault="00B40994" w:rsidP="00652A04">
            <w:pPr>
              <w:pStyle w:val="Sangra3detindependiente1"/>
              <w:spacing w:line="360" w:lineRule="auto"/>
              <w:ind w:left="0"/>
              <w:rPr>
                <w:rFonts w:ascii="Comic Sans MS" w:hAnsi="Comic Sans MS" w:cs="Arial"/>
                <w:sz w:val="16"/>
                <w:szCs w:val="16"/>
              </w:rPr>
            </w:pPr>
            <w:r w:rsidRPr="007A0680">
              <w:rPr>
                <w:rFonts w:ascii="Comic Sans MS" w:hAnsi="Comic Sans MS" w:cs="Arial"/>
                <w:sz w:val="16"/>
                <w:szCs w:val="16"/>
              </w:rPr>
              <w:lastRenderedPageBreak/>
              <w:t xml:space="preserve">Identificar y pronunciar adecuadamente los grupos consonánticos  </w:t>
            </w:r>
            <w:proofErr w:type="spellStart"/>
            <w:r w:rsidRPr="007A0680">
              <w:rPr>
                <w:rFonts w:ascii="Comic Sans MS" w:hAnsi="Comic Sans MS" w:cs="Arial"/>
                <w:sz w:val="16"/>
                <w:szCs w:val="16"/>
              </w:rPr>
              <w:t>cr</w:t>
            </w:r>
            <w:proofErr w:type="spellEnd"/>
            <w:r w:rsidRPr="007A0680">
              <w:rPr>
                <w:rFonts w:ascii="Comic Sans MS" w:hAnsi="Comic Sans MS" w:cs="Arial"/>
                <w:sz w:val="16"/>
                <w:szCs w:val="16"/>
              </w:rPr>
              <w:t xml:space="preserve">, </w:t>
            </w:r>
            <w:proofErr w:type="spellStart"/>
            <w:r w:rsidRPr="007A0680">
              <w:rPr>
                <w:rFonts w:ascii="Comic Sans MS" w:hAnsi="Comic Sans MS" w:cs="Arial"/>
                <w:sz w:val="16"/>
                <w:szCs w:val="16"/>
              </w:rPr>
              <w:t>cl</w:t>
            </w:r>
            <w:proofErr w:type="spellEnd"/>
            <w:r w:rsidRPr="007A0680">
              <w:rPr>
                <w:rFonts w:ascii="Comic Sans MS" w:hAnsi="Comic Sans MS" w:cs="Arial"/>
                <w:sz w:val="16"/>
                <w:szCs w:val="16"/>
              </w:rPr>
              <w:t xml:space="preserve">;  </w:t>
            </w:r>
            <w:proofErr w:type="spellStart"/>
            <w:r w:rsidRPr="007A0680">
              <w:rPr>
                <w:rFonts w:ascii="Comic Sans MS" w:hAnsi="Comic Sans MS" w:cs="Arial"/>
                <w:sz w:val="16"/>
                <w:szCs w:val="16"/>
              </w:rPr>
              <w:t>fr</w:t>
            </w:r>
            <w:proofErr w:type="spellEnd"/>
            <w:r w:rsidRPr="007A0680">
              <w:rPr>
                <w:rFonts w:ascii="Comic Sans MS" w:hAnsi="Comic Sans MS" w:cs="Arial"/>
                <w:sz w:val="16"/>
                <w:szCs w:val="16"/>
              </w:rPr>
              <w:t xml:space="preserve">, </w:t>
            </w:r>
            <w:proofErr w:type="spellStart"/>
            <w:r w:rsidRPr="007A0680">
              <w:rPr>
                <w:rFonts w:ascii="Comic Sans MS" w:hAnsi="Comic Sans MS" w:cs="Arial"/>
                <w:sz w:val="16"/>
                <w:szCs w:val="16"/>
              </w:rPr>
              <w:t>fl</w:t>
            </w:r>
            <w:proofErr w:type="spellEnd"/>
            <w:r w:rsidRPr="007A0680">
              <w:rPr>
                <w:rFonts w:ascii="Comic Sans MS" w:hAnsi="Comic Sans MS" w:cs="Arial"/>
                <w:sz w:val="16"/>
                <w:szCs w:val="16"/>
              </w:rPr>
              <w:t xml:space="preserve">; gr, </w:t>
            </w:r>
            <w:proofErr w:type="spellStart"/>
            <w:r w:rsidRPr="007A0680">
              <w:rPr>
                <w:rFonts w:ascii="Comic Sans MS" w:hAnsi="Comic Sans MS" w:cs="Arial"/>
                <w:sz w:val="16"/>
                <w:szCs w:val="16"/>
              </w:rPr>
              <w:t>gl</w:t>
            </w:r>
            <w:proofErr w:type="spellEnd"/>
            <w:r w:rsidRPr="007A0680">
              <w:rPr>
                <w:rFonts w:ascii="Comic Sans MS" w:hAnsi="Comic Sans MS" w:cs="Arial"/>
                <w:sz w:val="16"/>
                <w:szCs w:val="16"/>
              </w:rPr>
              <w:t>.</w:t>
            </w:r>
          </w:p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</w:tr>
      <w:tr w:rsidR="00B40994" w:rsidTr="00652A04">
        <w:tblPrEx>
          <w:tblLook w:val="04A0"/>
        </w:tblPrEx>
        <w:tc>
          <w:tcPr>
            <w:tcW w:w="0" w:type="auto"/>
          </w:tcPr>
          <w:p w:rsidR="00B40994" w:rsidRPr="007A0680" w:rsidRDefault="00B40994" w:rsidP="00652A04">
            <w:pPr>
              <w:pStyle w:val="Sangra3detindependiente1"/>
              <w:spacing w:line="360" w:lineRule="auto"/>
              <w:ind w:left="0"/>
              <w:rPr>
                <w:rFonts w:ascii="Comic Sans MS" w:hAnsi="Comic Sans MS" w:cs="Arial"/>
                <w:sz w:val="16"/>
                <w:szCs w:val="16"/>
              </w:rPr>
            </w:pPr>
            <w:r w:rsidRPr="007A0680">
              <w:rPr>
                <w:rFonts w:ascii="Comic Sans MS" w:hAnsi="Comic Sans MS" w:cs="Arial"/>
                <w:sz w:val="16"/>
                <w:szCs w:val="16"/>
              </w:rPr>
              <w:t xml:space="preserve">Diferenciar  </w:t>
            </w:r>
            <w:proofErr w:type="spellStart"/>
            <w:r w:rsidRPr="007A0680">
              <w:rPr>
                <w:rFonts w:ascii="Comic Sans MS" w:hAnsi="Comic Sans MS" w:cs="Arial"/>
                <w:sz w:val="16"/>
                <w:szCs w:val="16"/>
              </w:rPr>
              <w:t>cr</w:t>
            </w:r>
            <w:proofErr w:type="spellEnd"/>
            <w:r w:rsidRPr="007A0680">
              <w:rPr>
                <w:rFonts w:ascii="Comic Sans MS" w:hAnsi="Comic Sans MS" w:cs="Arial"/>
                <w:sz w:val="16"/>
                <w:szCs w:val="16"/>
              </w:rPr>
              <w:t>/</w:t>
            </w:r>
            <w:proofErr w:type="spellStart"/>
            <w:r w:rsidRPr="007A0680">
              <w:rPr>
                <w:rFonts w:ascii="Comic Sans MS" w:hAnsi="Comic Sans MS" w:cs="Arial"/>
                <w:sz w:val="16"/>
                <w:szCs w:val="16"/>
              </w:rPr>
              <w:t>c_r</w:t>
            </w:r>
            <w:proofErr w:type="spellEnd"/>
            <w:r w:rsidRPr="007A0680">
              <w:rPr>
                <w:rFonts w:ascii="Comic Sans MS" w:hAnsi="Comic Sans MS" w:cs="Arial"/>
                <w:sz w:val="16"/>
                <w:szCs w:val="16"/>
              </w:rPr>
              <w:t xml:space="preserve">, </w:t>
            </w:r>
            <w:proofErr w:type="spellStart"/>
            <w:r w:rsidRPr="007A0680">
              <w:rPr>
                <w:rFonts w:ascii="Comic Sans MS" w:hAnsi="Comic Sans MS" w:cs="Arial"/>
                <w:sz w:val="16"/>
                <w:szCs w:val="16"/>
              </w:rPr>
              <w:t>cl</w:t>
            </w:r>
            <w:proofErr w:type="spellEnd"/>
            <w:r w:rsidRPr="007A0680">
              <w:rPr>
                <w:rFonts w:ascii="Comic Sans MS" w:hAnsi="Comic Sans MS" w:cs="Arial"/>
                <w:sz w:val="16"/>
                <w:szCs w:val="16"/>
              </w:rPr>
              <w:t>/</w:t>
            </w:r>
            <w:proofErr w:type="spellStart"/>
            <w:r w:rsidRPr="007A0680">
              <w:rPr>
                <w:rFonts w:ascii="Comic Sans MS" w:hAnsi="Comic Sans MS" w:cs="Arial"/>
                <w:sz w:val="16"/>
                <w:szCs w:val="16"/>
              </w:rPr>
              <w:t>c_l</w:t>
            </w:r>
            <w:proofErr w:type="spellEnd"/>
            <w:r w:rsidRPr="007A0680">
              <w:rPr>
                <w:rFonts w:ascii="Comic Sans MS" w:hAnsi="Comic Sans MS" w:cs="Arial"/>
                <w:sz w:val="16"/>
                <w:szCs w:val="16"/>
              </w:rPr>
              <w:t xml:space="preserve">, </w:t>
            </w:r>
            <w:proofErr w:type="spellStart"/>
            <w:r w:rsidRPr="007A0680">
              <w:rPr>
                <w:rFonts w:ascii="Comic Sans MS" w:hAnsi="Comic Sans MS" w:cs="Arial"/>
                <w:sz w:val="16"/>
                <w:szCs w:val="16"/>
              </w:rPr>
              <w:t>fr</w:t>
            </w:r>
            <w:proofErr w:type="spellEnd"/>
            <w:r w:rsidRPr="007A0680">
              <w:rPr>
                <w:rFonts w:ascii="Comic Sans MS" w:hAnsi="Comic Sans MS" w:cs="Arial"/>
                <w:sz w:val="16"/>
                <w:szCs w:val="16"/>
              </w:rPr>
              <w:t>/</w:t>
            </w:r>
            <w:proofErr w:type="spellStart"/>
            <w:r w:rsidRPr="007A0680">
              <w:rPr>
                <w:rFonts w:ascii="Comic Sans MS" w:hAnsi="Comic Sans MS" w:cs="Arial"/>
                <w:sz w:val="16"/>
                <w:szCs w:val="16"/>
              </w:rPr>
              <w:t>f_r</w:t>
            </w:r>
            <w:proofErr w:type="spellEnd"/>
            <w:r w:rsidRPr="007A0680">
              <w:rPr>
                <w:rFonts w:ascii="Comic Sans MS" w:hAnsi="Comic Sans MS" w:cs="Arial"/>
                <w:sz w:val="16"/>
                <w:szCs w:val="16"/>
              </w:rPr>
              <w:t xml:space="preserve">, </w:t>
            </w:r>
            <w:proofErr w:type="spellStart"/>
            <w:r w:rsidRPr="007A0680">
              <w:rPr>
                <w:rFonts w:ascii="Comic Sans MS" w:hAnsi="Comic Sans MS" w:cs="Arial"/>
                <w:sz w:val="16"/>
                <w:szCs w:val="16"/>
              </w:rPr>
              <w:t>fl</w:t>
            </w:r>
            <w:proofErr w:type="spellEnd"/>
            <w:r w:rsidRPr="007A0680">
              <w:rPr>
                <w:rFonts w:ascii="Comic Sans MS" w:hAnsi="Comic Sans MS" w:cs="Arial"/>
                <w:sz w:val="16"/>
                <w:szCs w:val="16"/>
              </w:rPr>
              <w:t>/</w:t>
            </w:r>
            <w:proofErr w:type="spellStart"/>
            <w:r w:rsidRPr="007A0680">
              <w:rPr>
                <w:rFonts w:ascii="Comic Sans MS" w:hAnsi="Comic Sans MS" w:cs="Arial"/>
                <w:sz w:val="16"/>
                <w:szCs w:val="16"/>
              </w:rPr>
              <w:t>f_l</w:t>
            </w:r>
            <w:proofErr w:type="spellEnd"/>
            <w:r w:rsidRPr="007A0680">
              <w:rPr>
                <w:rFonts w:ascii="Comic Sans MS" w:hAnsi="Comic Sans MS" w:cs="Arial"/>
                <w:sz w:val="16"/>
                <w:szCs w:val="16"/>
              </w:rPr>
              <w:t>, gr/</w:t>
            </w:r>
            <w:proofErr w:type="spellStart"/>
            <w:r w:rsidRPr="007A0680">
              <w:rPr>
                <w:rFonts w:ascii="Comic Sans MS" w:hAnsi="Comic Sans MS" w:cs="Arial"/>
                <w:sz w:val="16"/>
                <w:szCs w:val="16"/>
              </w:rPr>
              <w:t>g_r</w:t>
            </w:r>
            <w:proofErr w:type="spellEnd"/>
            <w:r w:rsidRPr="007A0680">
              <w:rPr>
                <w:rFonts w:ascii="Comic Sans MS" w:hAnsi="Comic Sans MS" w:cs="Arial"/>
                <w:sz w:val="16"/>
                <w:szCs w:val="16"/>
              </w:rPr>
              <w:t xml:space="preserve">, </w:t>
            </w:r>
            <w:proofErr w:type="spellStart"/>
            <w:r w:rsidRPr="007A0680">
              <w:rPr>
                <w:rFonts w:ascii="Comic Sans MS" w:hAnsi="Comic Sans MS" w:cs="Arial"/>
                <w:sz w:val="16"/>
                <w:szCs w:val="16"/>
              </w:rPr>
              <w:t>gl</w:t>
            </w:r>
            <w:proofErr w:type="spellEnd"/>
            <w:r w:rsidRPr="007A0680">
              <w:rPr>
                <w:rFonts w:ascii="Comic Sans MS" w:hAnsi="Comic Sans MS" w:cs="Arial"/>
                <w:sz w:val="16"/>
                <w:szCs w:val="16"/>
              </w:rPr>
              <w:t>/</w:t>
            </w:r>
            <w:proofErr w:type="spellStart"/>
            <w:r w:rsidRPr="007A0680">
              <w:rPr>
                <w:rFonts w:ascii="Comic Sans MS" w:hAnsi="Comic Sans MS" w:cs="Arial"/>
                <w:sz w:val="16"/>
                <w:szCs w:val="16"/>
              </w:rPr>
              <w:t>g_l</w:t>
            </w:r>
            <w:proofErr w:type="spellEnd"/>
            <w:r w:rsidRPr="007A0680">
              <w:rPr>
                <w:rFonts w:ascii="Comic Sans MS" w:hAnsi="Comic Sans MS" w:cs="Arial"/>
                <w:sz w:val="16"/>
                <w:szCs w:val="16"/>
              </w:rPr>
              <w:t>.</w:t>
            </w:r>
          </w:p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</w:tr>
      <w:tr w:rsidR="00B40994" w:rsidTr="00652A04">
        <w:tblPrEx>
          <w:tblLook w:val="04A0"/>
        </w:tblPrEx>
        <w:tc>
          <w:tcPr>
            <w:tcW w:w="0" w:type="auto"/>
          </w:tcPr>
          <w:p w:rsidR="00B40994" w:rsidRPr="007A0680" w:rsidRDefault="00B40994" w:rsidP="00652A04">
            <w:pPr>
              <w:pStyle w:val="Sangra3detindependiente1"/>
              <w:spacing w:line="360" w:lineRule="auto"/>
              <w:ind w:left="0"/>
              <w:rPr>
                <w:rFonts w:ascii="Comic Sans MS" w:hAnsi="Comic Sans MS" w:cs="Arial"/>
                <w:sz w:val="16"/>
                <w:szCs w:val="16"/>
              </w:rPr>
            </w:pPr>
            <w:r w:rsidRPr="007A0680">
              <w:rPr>
                <w:rFonts w:ascii="Comic Sans MS" w:hAnsi="Comic Sans MS" w:cs="Arial"/>
                <w:sz w:val="16"/>
                <w:szCs w:val="16"/>
              </w:rPr>
              <w:t>Determinar el orden de las palabras para formar oraciones.</w:t>
            </w:r>
          </w:p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</w:tr>
      <w:tr w:rsidR="00B40994" w:rsidTr="00652A04">
        <w:tblPrEx>
          <w:tblLook w:val="04A0"/>
        </w:tblPrEx>
        <w:tc>
          <w:tcPr>
            <w:tcW w:w="0" w:type="auto"/>
          </w:tcPr>
          <w:p w:rsidR="00B40994" w:rsidRPr="007A0680" w:rsidRDefault="00B40994" w:rsidP="00652A04">
            <w:pPr>
              <w:pStyle w:val="Sangra3detindependiente1"/>
              <w:spacing w:line="360" w:lineRule="auto"/>
              <w:ind w:left="0"/>
              <w:rPr>
                <w:rFonts w:ascii="Comic Sans MS" w:hAnsi="Comic Sans MS" w:cs="Arial"/>
                <w:sz w:val="16"/>
                <w:szCs w:val="16"/>
              </w:rPr>
            </w:pPr>
            <w:r w:rsidRPr="007A0680">
              <w:rPr>
                <w:rFonts w:ascii="Comic Sans MS" w:hAnsi="Comic Sans MS" w:cs="Arial"/>
                <w:sz w:val="16"/>
                <w:szCs w:val="16"/>
              </w:rPr>
              <w:t>Completar oraciones con palabras dadas.</w:t>
            </w:r>
          </w:p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</w:tr>
      <w:tr w:rsidR="00B40994" w:rsidTr="00652A04">
        <w:tblPrEx>
          <w:tblLook w:val="04A0"/>
        </w:tblPrEx>
        <w:tc>
          <w:tcPr>
            <w:tcW w:w="0" w:type="auto"/>
          </w:tcPr>
          <w:p w:rsidR="00B40994" w:rsidRPr="007A0680" w:rsidRDefault="00B40994" w:rsidP="00652A04">
            <w:pPr>
              <w:pStyle w:val="Sangra3detindependiente1"/>
              <w:spacing w:line="360" w:lineRule="auto"/>
              <w:ind w:left="0"/>
              <w:rPr>
                <w:rFonts w:ascii="Comic Sans MS" w:hAnsi="Comic Sans MS" w:cs="Arial"/>
                <w:sz w:val="16"/>
                <w:szCs w:val="16"/>
              </w:rPr>
            </w:pPr>
            <w:r w:rsidRPr="007A0680">
              <w:rPr>
                <w:rFonts w:ascii="Comic Sans MS" w:hAnsi="Comic Sans MS" w:cs="Arial"/>
                <w:sz w:val="16"/>
                <w:szCs w:val="16"/>
              </w:rPr>
              <w:t>Ordenar palabras para formar oraciones con sentido.</w:t>
            </w:r>
          </w:p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</w:tr>
      <w:tr w:rsidR="00B40994" w:rsidTr="00652A04">
        <w:tblPrEx>
          <w:tblLook w:val="04A0"/>
        </w:tblPrEx>
        <w:tc>
          <w:tcPr>
            <w:tcW w:w="0" w:type="auto"/>
          </w:tcPr>
          <w:p w:rsidR="00B40994" w:rsidRPr="007A0680" w:rsidRDefault="00B40994" w:rsidP="00652A04">
            <w:pPr>
              <w:pStyle w:val="Sangra3detindependiente1"/>
              <w:spacing w:line="360" w:lineRule="auto"/>
              <w:ind w:left="0"/>
              <w:rPr>
                <w:rFonts w:ascii="Comic Sans MS" w:hAnsi="Comic Sans MS" w:cs="Arial"/>
                <w:sz w:val="16"/>
                <w:szCs w:val="16"/>
              </w:rPr>
            </w:pPr>
            <w:r w:rsidRPr="007A0680">
              <w:rPr>
                <w:rFonts w:ascii="Comic Sans MS" w:hAnsi="Comic Sans MS" w:cs="Arial"/>
                <w:sz w:val="16"/>
                <w:szCs w:val="16"/>
              </w:rPr>
              <w:t>Buscar palabras en una sopa de letras.</w:t>
            </w:r>
          </w:p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</w:tr>
      <w:tr w:rsidR="00B40994" w:rsidTr="00652A04">
        <w:tblPrEx>
          <w:tblLook w:val="04A0"/>
        </w:tblPrEx>
        <w:tc>
          <w:tcPr>
            <w:tcW w:w="0" w:type="auto"/>
          </w:tcPr>
          <w:p w:rsidR="00B40994" w:rsidRPr="007A0680" w:rsidRDefault="00B40994" w:rsidP="00652A04">
            <w:pPr>
              <w:pStyle w:val="Sangra3detindependiente1"/>
              <w:spacing w:line="360" w:lineRule="auto"/>
              <w:ind w:left="0"/>
              <w:rPr>
                <w:rFonts w:ascii="Comic Sans MS" w:hAnsi="Comic Sans MS" w:cs="Arial"/>
                <w:sz w:val="16"/>
                <w:szCs w:val="16"/>
              </w:rPr>
            </w:pPr>
            <w:r w:rsidRPr="007A0680">
              <w:rPr>
                <w:rFonts w:ascii="Comic Sans MS" w:hAnsi="Comic Sans MS" w:cs="Arial"/>
                <w:sz w:val="16"/>
                <w:szCs w:val="16"/>
              </w:rPr>
              <w:t>Leer, repasar y escribir palabras con los grupos consonánticos trabajados.</w:t>
            </w:r>
          </w:p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</w:tr>
      <w:tr w:rsidR="00B40994" w:rsidTr="00652A04">
        <w:tblPrEx>
          <w:tblLook w:val="04A0"/>
        </w:tblPrEx>
        <w:tc>
          <w:tcPr>
            <w:tcW w:w="0" w:type="auto"/>
          </w:tcPr>
          <w:p w:rsidR="00B40994" w:rsidRPr="007A0680" w:rsidRDefault="00B40994" w:rsidP="00652A04">
            <w:pPr>
              <w:pStyle w:val="Sangra3detindependiente1"/>
              <w:spacing w:line="360" w:lineRule="auto"/>
              <w:ind w:left="0"/>
              <w:rPr>
                <w:rFonts w:ascii="Comic Sans MS" w:hAnsi="Comic Sans MS" w:cs="Arial"/>
                <w:sz w:val="16"/>
                <w:szCs w:val="16"/>
              </w:rPr>
            </w:pPr>
            <w:r w:rsidRPr="007A0680">
              <w:rPr>
                <w:rFonts w:ascii="Comic Sans MS" w:hAnsi="Comic Sans MS" w:cs="Arial"/>
                <w:sz w:val="16"/>
                <w:szCs w:val="16"/>
              </w:rPr>
              <w:t>Elaborar frases con significado.</w:t>
            </w:r>
          </w:p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</w:tr>
      <w:tr w:rsidR="00B40994" w:rsidTr="00652A04">
        <w:tblPrEx>
          <w:tblLook w:val="04A0"/>
        </w:tblPrEx>
        <w:tc>
          <w:tcPr>
            <w:tcW w:w="0" w:type="auto"/>
          </w:tcPr>
          <w:p w:rsidR="00B40994" w:rsidRPr="007A0680" w:rsidRDefault="00B40994" w:rsidP="00652A04">
            <w:pPr>
              <w:pStyle w:val="Sangra3detindependiente1"/>
              <w:spacing w:line="360" w:lineRule="auto"/>
              <w:ind w:left="0"/>
              <w:rPr>
                <w:rFonts w:ascii="Comic Sans MS" w:hAnsi="Comic Sans MS" w:cs="Arial"/>
                <w:sz w:val="16"/>
                <w:szCs w:val="16"/>
              </w:rPr>
            </w:pPr>
            <w:r w:rsidRPr="007A0680">
              <w:rPr>
                <w:rFonts w:ascii="Comic Sans MS" w:hAnsi="Comic Sans MS" w:cs="Arial"/>
                <w:sz w:val="16"/>
                <w:szCs w:val="16"/>
              </w:rPr>
              <w:t>Escribir al dictado palabras que contengan los grupos consonánticos trabajados.</w:t>
            </w:r>
          </w:p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</w:tr>
      <w:tr w:rsidR="00B40994" w:rsidTr="00652A04">
        <w:tblPrEx>
          <w:tblLook w:val="04A0"/>
        </w:tblPrEx>
        <w:tc>
          <w:tcPr>
            <w:tcW w:w="0" w:type="auto"/>
          </w:tcPr>
          <w:p w:rsidR="00B40994" w:rsidRPr="007A0680" w:rsidRDefault="00B40994" w:rsidP="00652A04">
            <w:pPr>
              <w:pStyle w:val="Sangra3detindependiente1"/>
              <w:spacing w:line="360" w:lineRule="auto"/>
              <w:ind w:left="0"/>
              <w:rPr>
                <w:rFonts w:ascii="Comic Sans MS" w:hAnsi="Comic Sans MS" w:cs="Arial"/>
                <w:sz w:val="16"/>
                <w:szCs w:val="16"/>
              </w:rPr>
            </w:pPr>
            <w:r w:rsidRPr="007A0680">
              <w:rPr>
                <w:rFonts w:ascii="Comic Sans MS" w:hAnsi="Comic Sans MS" w:cs="Arial"/>
                <w:sz w:val="16"/>
                <w:szCs w:val="16"/>
              </w:rPr>
              <w:t>Leer y comprender un texto.</w:t>
            </w:r>
          </w:p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</w:tr>
      <w:tr w:rsidR="00B40994" w:rsidTr="00652A04">
        <w:tblPrEx>
          <w:tblLook w:val="04A0"/>
        </w:tblPrEx>
        <w:tc>
          <w:tcPr>
            <w:tcW w:w="0" w:type="auto"/>
          </w:tcPr>
          <w:p w:rsidR="00B40994" w:rsidRPr="007A0680" w:rsidRDefault="00B40994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Interpretar los movimientos de una danza adecuados al ritmo musical.</w:t>
            </w:r>
          </w:p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</w:tr>
      <w:tr w:rsidR="00B40994" w:rsidTr="00652A04">
        <w:tblPrEx>
          <w:tblLook w:val="04A0"/>
        </w:tblPrEx>
        <w:tc>
          <w:tcPr>
            <w:tcW w:w="0" w:type="auto"/>
          </w:tcPr>
          <w:p w:rsidR="00B40994" w:rsidRPr="007A0680" w:rsidRDefault="00B40994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Distinguir la altura de los sonidos: agudo, medio y grave.</w:t>
            </w:r>
          </w:p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</w:tr>
      <w:tr w:rsidR="00B40994" w:rsidTr="00652A04">
        <w:tblPrEx>
          <w:tblLook w:val="04A0"/>
        </w:tblPrEx>
        <w:tc>
          <w:tcPr>
            <w:tcW w:w="0" w:type="auto"/>
          </w:tcPr>
          <w:p w:rsidR="00B40994" w:rsidRPr="007A0680" w:rsidRDefault="00B40994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Dibujar cenefas siguiendo un modelo.</w:t>
            </w:r>
          </w:p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</w:tr>
      <w:tr w:rsidR="00B40994" w:rsidTr="00652A04">
        <w:tblPrEx>
          <w:tblLook w:val="04A0"/>
        </w:tblPrEx>
        <w:tc>
          <w:tcPr>
            <w:tcW w:w="0" w:type="auto"/>
          </w:tcPr>
          <w:p w:rsidR="00B40994" w:rsidRPr="007A0680" w:rsidRDefault="00B40994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Reseguir líneas curvas: bucles.</w:t>
            </w:r>
          </w:p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  <w:tc>
          <w:tcPr>
            <w:tcW w:w="0" w:type="auto"/>
          </w:tcPr>
          <w:p w:rsidR="00B40994" w:rsidRDefault="00B40994" w:rsidP="00652A04"/>
        </w:tc>
      </w:tr>
    </w:tbl>
    <w:p w:rsidR="00B40994" w:rsidRDefault="00B40994" w:rsidP="00B40994"/>
    <w:p w:rsidR="00387EE2" w:rsidRDefault="00387EE2"/>
    <w:sectPr w:rsidR="00387EE2" w:rsidSect="00B40994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B40994"/>
    <w:rsid w:val="00387EE2"/>
    <w:rsid w:val="00B409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09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B4099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angra3detindependiente1">
    <w:name w:val="Sangría 3 de t. independiente1"/>
    <w:basedOn w:val="Normal"/>
    <w:rsid w:val="00B40994"/>
    <w:pPr>
      <w:suppressAutoHyphens/>
      <w:overflowPunct w:val="0"/>
      <w:autoSpaceDE w:val="0"/>
      <w:autoSpaceDN w:val="0"/>
      <w:adjustRightInd w:val="0"/>
      <w:ind w:left="567"/>
      <w:jc w:val="both"/>
      <w:textAlignment w:val="baseline"/>
    </w:pPr>
    <w:rPr>
      <w:spacing w:val="-2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436</Words>
  <Characters>2404</Characters>
  <Application>Microsoft Office Word</Application>
  <DocSecurity>0</DocSecurity>
  <Lines>20</Lines>
  <Paragraphs>5</Paragraphs>
  <ScaleCrop>false</ScaleCrop>
  <Company/>
  <LinksUpToDate>false</LinksUpToDate>
  <CharactersWithSpaces>2835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</dc:creator>
  <cp:lastModifiedBy>ana</cp:lastModifiedBy>
  <cp:revision>1</cp:revision>
  <dcterms:created xsi:type="dcterms:W3CDTF">2010-04-11T10:28:00Z</dcterms:created>
  <dcterms:modified xsi:type="dcterms:W3CDTF">2010-04-11T10:28:00Z</dcterms:modified>
</cp:coreProperties>
</file>